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7368D" w14:textId="369206D1" w:rsidR="00DC017E" w:rsidRPr="005050C8" w:rsidRDefault="009E49D0" w:rsidP="005050C8">
      <w:pPr>
        <w:jc w:val="center"/>
        <w:rPr>
          <w:rFonts w:ascii="Arial" w:hAnsi="Arial" w:cs="Arial"/>
          <w:b/>
          <w:bCs/>
        </w:rPr>
      </w:pPr>
      <w:r w:rsidRPr="005050C8">
        <w:rPr>
          <w:rFonts w:ascii="Arial" w:hAnsi="Arial" w:cs="Arial"/>
          <w:b/>
          <w:bCs/>
        </w:rPr>
        <w:t>PRAVNI OSNOV</w:t>
      </w:r>
    </w:p>
    <w:p w14:paraId="5B6DB7FD" w14:textId="77777777" w:rsidR="00E2007D" w:rsidRPr="005050C8" w:rsidRDefault="00E2007D" w:rsidP="005050C8">
      <w:pPr>
        <w:jc w:val="both"/>
        <w:rPr>
          <w:rFonts w:ascii="Arial" w:hAnsi="Arial" w:cs="Arial"/>
        </w:rPr>
      </w:pPr>
    </w:p>
    <w:p w14:paraId="13659253" w14:textId="5AA28E34" w:rsidR="00E2007D" w:rsidRPr="005050C8" w:rsidRDefault="00E2007D" w:rsidP="005050C8">
      <w:pPr>
        <w:jc w:val="both"/>
        <w:rPr>
          <w:rFonts w:ascii="Arial" w:hAnsi="Arial" w:cs="Arial"/>
          <w:color w:val="202122"/>
          <w:shd w:val="clear" w:color="auto" w:fill="FFFFFF"/>
        </w:rPr>
      </w:pPr>
      <w:r w:rsidRPr="005050C8">
        <w:rPr>
          <w:rFonts w:ascii="Arial" w:hAnsi="Arial" w:cs="Arial"/>
        </w:rPr>
        <w:t xml:space="preserve">Pravni osnov za donošenje Odluke o izmjenama i dopunama </w:t>
      </w:r>
      <w:r w:rsidRPr="005050C8">
        <w:rPr>
          <w:rFonts w:ascii="Arial" w:hAnsi="Arial" w:cs="Arial"/>
          <w:b/>
          <w:bCs/>
        </w:rPr>
        <w:t>Odluke</w:t>
      </w:r>
      <w:r w:rsidRPr="005050C8">
        <w:rPr>
          <w:rFonts w:ascii="Arial" w:hAnsi="Arial" w:cs="Arial"/>
        </w:rPr>
        <w:t xml:space="preserve"> o osnivanju biznis zona „Nedakusi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>, „Cerovo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>, „Vraneška dolina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>, „Bistrička dolina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>, „Rakonje- Ravna Rijeka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 xml:space="preserve"> i „Ribarevine – Poda</w:t>
      </w:r>
      <w:bookmarkStart w:id="0" w:name="_Hlk211935437"/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bookmarkEnd w:id="0"/>
      <w:r w:rsidRPr="005050C8">
        <w:rPr>
          <w:rFonts w:ascii="Arial" w:hAnsi="Arial" w:cs="Arial"/>
          <w:color w:val="202122"/>
          <w:shd w:val="clear" w:color="auto" w:fill="FFFFFF"/>
        </w:rPr>
        <w:t xml:space="preserve"> sadržan je u članu 38 stav 1 tačka 2 Zakona o lokalnoj samoupravi (</w:t>
      </w:r>
      <w:r w:rsidRPr="005050C8">
        <w:rPr>
          <w:rFonts w:ascii="Arial" w:hAnsi="Arial" w:cs="Arial"/>
        </w:rPr>
        <w:t>„ Službeni list CG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="00545464" w:rsidRPr="005050C8">
        <w:rPr>
          <w:rFonts w:ascii="Arial" w:hAnsi="Arial" w:cs="Arial"/>
          <w:color w:val="202122"/>
          <w:shd w:val="clear" w:color="auto" w:fill="FFFFFF"/>
        </w:rPr>
        <w:t>,</w:t>
      </w:r>
      <w:r w:rsidRPr="005050C8">
        <w:rPr>
          <w:rFonts w:ascii="Arial" w:hAnsi="Arial" w:cs="Arial"/>
          <w:color w:val="202122"/>
          <w:shd w:val="clear" w:color="auto" w:fill="FFFFFF"/>
        </w:rPr>
        <w:t xml:space="preserve"> br. 02/18, 34/2019, 38/2020 i 50/2022) i član 46 stav 1 tačka 2 Statuta opštine Bijelo Polje ( </w:t>
      </w:r>
      <w:r w:rsidRPr="005050C8">
        <w:rPr>
          <w:rFonts w:ascii="Arial" w:hAnsi="Arial" w:cs="Arial"/>
        </w:rPr>
        <w:t>„Sl. List CG -opštinski propisi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="00545464" w:rsidRPr="005050C8">
        <w:rPr>
          <w:rFonts w:ascii="Arial" w:hAnsi="Arial" w:cs="Arial"/>
          <w:color w:val="202122"/>
          <w:shd w:val="clear" w:color="auto" w:fill="FFFFFF"/>
        </w:rPr>
        <w:t>,</w:t>
      </w:r>
      <w:r w:rsidRPr="005050C8">
        <w:rPr>
          <w:rFonts w:ascii="Arial" w:hAnsi="Arial" w:cs="Arial"/>
          <w:color w:val="202122"/>
          <w:shd w:val="clear" w:color="auto" w:fill="FFFFFF"/>
        </w:rPr>
        <w:t xml:space="preserve"> br. 21/10, 32/13 i 47/17)</w:t>
      </w:r>
      <w:r w:rsidR="009E49D0" w:rsidRPr="005050C8">
        <w:rPr>
          <w:rFonts w:ascii="Arial" w:hAnsi="Arial" w:cs="Arial"/>
          <w:color w:val="202122"/>
          <w:shd w:val="clear" w:color="auto" w:fill="FFFFFF"/>
        </w:rPr>
        <w:t xml:space="preserve">, </w:t>
      </w:r>
      <w:r w:rsidRPr="005050C8">
        <w:rPr>
          <w:rFonts w:ascii="Arial" w:hAnsi="Arial" w:cs="Arial"/>
          <w:color w:val="202122"/>
          <w:shd w:val="clear" w:color="auto" w:fill="FFFFFF"/>
        </w:rPr>
        <w:t xml:space="preserve"> član 4 i 6 Uredbe o biznis zonama (</w:t>
      </w:r>
      <w:r w:rsidRPr="005050C8">
        <w:rPr>
          <w:rFonts w:ascii="Arial" w:hAnsi="Arial" w:cs="Arial"/>
        </w:rPr>
        <w:t>„Službeni list CG</w:t>
      </w:r>
      <w:r w:rsidRPr="005050C8">
        <w:rPr>
          <w:rFonts w:ascii="Arial" w:hAnsi="Arial" w:cs="Arial"/>
          <w:color w:val="202122"/>
          <w:shd w:val="clear" w:color="auto" w:fill="FFFFFF"/>
        </w:rPr>
        <w:t>”, br. 77/16 i 38/17)</w:t>
      </w:r>
      <w:r w:rsidR="009E49D0" w:rsidRPr="005050C8">
        <w:rPr>
          <w:rFonts w:ascii="Arial" w:hAnsi="Arial" w:cs="Arial"/>
          <w:color w:val="202122"/>
          <w:shd w:val="clear" w:color="auto" w:fill="FFFFFF"/>
        </w:rPr>
        <w:t>, Mišljenj</w:t>
      </w:r>
      <w:r w:rsidR="00FC6B1E">
        <w:rPr>
          <w:rFonts w:ascii="Arial" w:hAnsi="Arial" w:cs="Arial"/>
          <w:color w:val="202122"/>
          <w:shd w:val="clear" w:color="auto" w:fill="FFFFFF"/>
        </w:rPr>
        <w:t xml:space="preserve">u </w:t>
      </w:r>
      <w:r w:rsidR="009E49D0" w:rsidRPr="005050C8">
        <w:rPr>
          <w:rFonts w:ascii="Arial" w:hAnsi="Arial" w:cs="Arial"/>
          <w:color w:val="202122"/>
          <w:shd w:val="clear" w:color="auto" w:fill="FFFFFF"/>
        </w:rPr>
        <w:t xml:space="preserve">Savjeta Agencije za zaštitu konkurencije br. 01-430/25-475/4 od 29.10. 2025. godine i Saglasnosti Ministarstva regionalno-investicionog razvoja i saradnje sa nevladinim organizacijama br. </w:t>
      </w:r>
      <w:r w:rsidR="00500143">
        <w:rPr>
          <w:rFonts w:ascii="Arial" w:hAnsi="Arial" w:cs="Arial"/>
          <w:color w:val="202122"/>
          <w:shd w:val="clear" w:color="auto" w:fill="FFFFFF"/>
        </w:rPr>
        <w:t>br. 01-305/25-2111 od 23.12.2025.godine.</w:t>
      </w:r>
      <w:r w:rsidR="009E49D0" w:rsidRPr="005050C8">
        <w:rPr>
          <w:rFonts w:ascii="Arial" w:hAnsi="Arial" w:cs="Arial"/>
          <w:color w:val="202122"/>
          <w:shd w:val="clear" w:color="auto" w:fill="FFFFFF"/>
        </w:rPr>
        <w:t xml:space="preserve">    </w:t>
      </w:r>
      <w:r w:rsidR="00810E75">
        <w:rPr>
          <w:rFonts w:ascii="Arial" w:hAnsi="Arial" w:cs="Arial"/>
          <w:color w:val="202122"/>
          <w:shd w:val="clear" w:color="auto" w:fill="FFFFFF"/>
        </w:rPr>
        <w:t xml:space="preserve">   </w:t>
      </w:r>
      <w:r w:rsidR="009E49D0" w:rsidRPr="005050C8">
        <w:rPr>
          <w:rFonts w:ascii="Arial" w:hAnsi="Arial" w:cs="Arial"/>
          <w:color w:val="202122"/>
          <w:shd w:val="clear" w:color="auto" w:fill="FFFFFF"/>
        </w:rPr>
        <w:t xml:space="preserve">           </w:t>
      </w:r>
    </w:p>
    <w:p w14:paraId="09837688" w14:textId="77777777" w:rsidR="009E49D0" w:rsidRPr="005050C8" w:rsidRDefault="009E49D0" w:rsidP="005050C8">
      <w:pPr>
        <w:jc w:val="both"/>
        <w:rPr>
          <w:rFonts w:ascii="Arial" w:hAnsi="Arial" w:cs="Arial"/>
        </w:rPr>
      </w:pPr>
    </w:p>
    <w:p w14:paraId="1760082B" w14:textId="415F6CC6" w:rsidR="00E87DF0" w:rsidRPr="005050C8" w:rsidRDefault="009E49D0" w:rsidP="005050C8">
      <w:pPr>
        <w:jc w:val="center"/>
        <w:rPr>
          <w:rFonts w:ascii="Arial" w:hAnsi="Arial" w:cs="Arial"/>
          <w:b/>
          <w:bCs/>
        </w:rPr>
      </w:pPr>
      <w:r w:rsidRPr="005050C8">
        <w:rPr>
          <w:rFonts w:ascii="Arial" w:hAnsi="Arial" w:cs="Arial"/>
          <w:b/>
          <w:bCs/>
        </w:rPr>
        <w:t>OBRAZLOŽENJE</w:t>
      </w:r>
    </w:p>
    <w:p w14:paraId="719181FA" w14:textId="77777777" w:rsidR="009E49D0" w:rsidRPr="005050C8" w:rsidRDefault="009E49D0" w:rsidP="005050C8">
      <w:pPr>
        <w:jc w:val="both"/>
        <w:rPr>
          <w:rFonts w:ascii="Arial" w:hAnsi="Arial" w:cs="Arial"/>
        </w:rPr>
      </w:pPr>
    </w:p>
    <w:p w14:paraId="3D78220D" w14:textId="02092AFF" w:rsidR="00943FCA" w:rsidRPr="005050C8" w:rsidRDefault="00137DF9" w:rsidP="005050C8">
      <w:pPr>
        <w:jc w:val="both"/>
        <w:rPr>
          <w:rFonts w:ascii="Arial" w:hAnsi="Arial" w:cs="Arial"/>
        </w:rPr>
      </w:pPr>
      <w:r w:rsidRPr="005050C8">
        <w:rPr>
          <w:rFonts w:ascii="Arial" w:hAnsi="Arial" w:cs="Arial"/>
        </w:rPr>
        <w:t>Sekretarijat za preduzetništvo Opštin</w:t>
      </w:r>
      <w:r w:rsidR="00E87DF0" w:rsidRPr="005050C8">
        <w:rPr>
          <w:rFonts w:ascii="Arial" w:hAnsi="Arial" w:cs="Arial"/>
        </w:rPr>
        <w:t>e</w:t>
      </w:r>
      <w:r w:rsidRPr="005050C8">
        <w:rPr>
          <w:rFonts w:ascii="Arial" w:hAnsi="Arial" w:cs="Arial"/>
        </w:rPr>
        <w:t xml:space="preserve"> Bijelo Polje pristupio je proceduri</w:t>
      </w:r>
      <w:r w:rsidR="0098290B" w:rsidRPr="005050C8">
        <w:rPr>
          <w:rFonts w:ascii="Arial" w:hAnsi="Arial" w:cs="Arial"/>
        </w:rPr>
        <w:t xml:space="preserve"> izmjena i dopunama Odluke o osnivanju biznis zona „Nedakusi</w:t>
      </w:r>
      <w:r w:rsidR="0098290B" w:rsidRPr="005050C8">
        <w:rPr>
          <w:rFonts w:ascii="Arial" w:hAnsi="Arial" w:cs="Arial"/>
          <w:color w:val="202122"/>
          <w:shd w:val="clear" w:color="auto" w:fill="FFFFFF"/>
        </w:rPr>
        <w:t>”</w:t>
      </w:r>
      <w:r w:rsidR="0098290B" w:rsidRPr="005050C8">
        <w:rPr>
          <w:rFonts w:ascii="Arial" w:hAnsi="Arial" w:cs="Arial"/>
        </w:rPr>
        <w:t>, „Cerovo</w:t>
      </w:r>
      <w:r w:rsidR="0098290B" w:rsidRPr="005050C8">
        <w:rPr>
          <w:rFonts w:ascii="Arial" w:hAnsi="Arial" w:cs="Arial"/>
          <w:color w:val="202122"/>
          <w:shd w:val="clear" w:color="auto" w:fill="FFFFFF"/>
        </w:rPr>
        <w:t>”</w:t>
      </w:r>
      <w:r w:rsidR="0098290B" w:rsidRPr="005050C8">
        <w:rPr>
          <w:rFonts w:ascii="Arial" w:hAnsi="Arial" w:cs="Arial"/>
        </w:rPr>
        <w:t>, „Vraneška dolina</w:t>
      </w:r>
      <w:r w:rsidR="0098290B" w:rsidRPr="005050C8">
        <w:rPr>
          <w:rFonts w:ascii="Arial" w:hAnsi="Arial" w:cs="Arial"/>
          <w:color w:val="202122"/>
          <w:shd w:val="clear" w:color="auto" w:fill="FFFFFF"/>
        </w:rPr>
        <w:t>”</w:t>
      </w:r>
      <w:r w:rsidR="0098290B" w:rsidRPr="005050C8">
        <w:rPr>
          <w:rFonts w:ascii="Arial" w:hAnsi="Arial" w:cs="Arial"/>
        </w:rPr>
        <w:t>, „Bistrička dolina</w:t>
      </w:r>
      <w:r w:rsidR="0098290B" w:rsidRPr="005050C8">
        <w:rPr>
          <w:rFonts w:ascii="Arial" w:hAnsi="Arial" w:cs="Arial"/>
          <w:color w:val="202122"/>
          <w:shd w:val="clear" w:color="auto" w:fill="FFFFFF"/>
        </w:rPr>
        <w:t>”</w:t>
      </w:r>
      <w:r w:rsidR="0098290B" w:rsidRPr="005050C8">
        <w:rPr>
          <w:rFonts w:ascii="Arial" w:hAnsi="Arial" w:cs="Arial"/>
        </w:rPr>
        <w:t>, „Rakonje- Ravna Rijeka</w:t>
      </w:r>
      <w:r w:rsidR="0098290B" w:rsidRPr="005050C8">
        <w:rPr>
          <w:rFonts w:ascii="Arial" w:hAnsi="Arial" w:cs="Arial"/>
          <w:color w:val="202122"/>
          <w:shd w:val="clear" w:color="auto" w:fill="FFFFFF"/>
        </w:rPr>
        <w:t>”</w:t>
      </w:r>
      <w:r w:rsidR="0098290B" w:rsidRPr="005050C8">
        <w:rPr>
          <w:rFonts w:ascii="Arial" w:hAnsi="Arial" w:cs="Arial"/>
        </w:rPr>
        <w:t xml:space="preserve"> i „Ribarevine – Poda</w:t>
      </w:r>
      <w:r w:rsidR="0098290B"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 xml:space="preserve"> i</w:t>
      </w:r>
      <w:r w:rsidR="0098290B" w:rsidRPr="005050C8">
        <w:rPr>
          <w:rFonts w:ascii="Arial" w:hAnsi="Arial" w:cs="Arial"/>
        </w:rPr>
        <w:t>z</w:t>
      </w:r>
      <w:r w:rsidRPr="005050C8">
        <w:rPr>
          <w:rFonts w:ascii="Arial" w:hAnsi="Arial" w:cs="Arial"/>
        </w:rPr>
        <w:t xml:space="preserve"> ra</w:t>
      </w:r>
      <w:r w:rsidR="0098290B" w:rsidRPr="005050C8">
        <w:rPr>
          <w:rFonts w:ascii="Arial" w:hAnsi="Arial" w:cs="Arial"/>
        </w:rPr>
        <w:t>z</w:t>
      </w:r>
      <w:r w:rsidRPr="005050C8">
        <w:rPr>
          <w:rFonts w:ascii="Arial" w:hAnsi="Arial" w:cs="Arial"/>
        </w:rPr>
        <w:t xml:space="preserve">loga što su tri </w:t>
      </w:r>
      <w:r w:rsidR="00E87DF0" w:rsidRPr="005050C8">
        <w:rPr>
          <w:rFonts w:ascii="Arial" w:hAnsi="Arial" w:cs="Arial"/>
        </w:rPr>
        <w:t>investitora</w:t>
      </w:r>
      <w:r w:rsidRPr="005050C8">
        <w:rPr>
          <w:rFonts w:ascii="Arial" w:hAnsi="Arial" w:cs="Arial"/>
        </w:rPr>
        <w:t xml:space="preserve"> podnijela zahtjev da se katastarske parcele koje su njihovo vlasništvo nađu u sastavu bi</w:t>
      </w:r>
      <w:r w:rsidR="0098290B" w:rsidRPr="005050C8">
        <w:rPr>
          <w:rFonts w:ascii="Arial" w:hAnsi="Arial" w:cs="Arial"/>
        </w:rPr>
        <w:t>z</w:t>
      </w:r>
      <w:r w:rsidRPr="005050C8">
        <w:rPr>
          <w:rFonts w:ascii="Arial" w:hAnsi="Arial" w:cs="Arial"/>
        </w:rPr>
        <w:t xml:space="preserve">nis zona, </w:t>
      </w:r>
      <w:r w:rsidR="00E87DF0" w:rsidRPr="005050C8">
        <w:rPr>
          <w:rFonts w:ascii="Arial" w:hAnsi="Arial" w:cs="Arial"/>
        </w:rPr>
        <w:t>odnosno</w:t>
      </w:r>
      <w:r w:rsidRPr="005050C8">
        <w:rPr>
          <w:rFonts w:ascii="Arial" w:hAnsi="Arial" w:cs="Arial"/>
        </w:rPr>
        <w:t xml:space="preserve"> u Biznis zon</w:t>
      </w:r>
      <w:r w:rsidR="00E87DF0" w:rsidRPr="005050C8">
        <w:rPr>
          <w:rFonts w:ascii="Arial" w:hAnsi="Arial" w:cs="Arial"/>
        </w:rPr>
        <w:t>i</w:t>
      </w:r>
      <w:r w:rsidRPr="005050C8">
        <w:rPr>
          <w:rFonts w:ascii="Arial" w:hAnsi="Arial" w:cs="Arial"/>
        </w:rPr>
        <w:t xml:space="preserve"> Ned</w:t>
      </w:r>
      <w:r w:rsidR="0098290B" w:rsidRPr="005050C8">
        <w:rPr>
          <w:rFonts w:ascii="Arial" w:hAnsi="Arial" w:cs="Arial"/>
        </w:rPr>
        <w:t>ak</w:t>
      </w:r>
      <w:r w:rsidRPr="005050C8">
        <w:rPr>
          <w:rFonts w:ascii="Arial" w:hAnsi="Arial" w:cs="Arial"/>
        </w:rPr>
        <w:t xml:space="preserve">use. Investitori su prezentovali </w:t>
      </w:r>
      <w:r w:rsidR="00FF7E9B" w:rsidRPr="005050C8">
        <w:rPr>
          <w:rFonts w:ascii="Arial" w:hAnsi="Arial" w:cs="Arial"/>
        </w:rPr>
        <w:t xml:space="preserve">svoje buduće investicije, koje su ocijenjene kao vrlo značajne za privredni razvoj kako same </w:t>
      </w:r>
      <w:r w:rsidR="00E87DF0" w:rsidRPr="005050C8">
        <w:rPr>
          <w:rFonts w:ascii="Arial" w:hAnsi="Arial" w:cs="Arial"/>
        </w:rPr>
        <w:t>B</w:t>
      </w:r>
      <w:r w:rsidR="00FF7E9B" w:rsidRPr="005050C8">
        <w:rPr>
          <w:rFonts w:ascii="Arial" w:hAnsi="Arial" w:cs="Arial"/>
        </w:rPr>
        <w:t>i</w:t>
      </w:r>
      <w:r w:rsidR="0098290B" w:rsidRPr="005050C8">
        <w:rPr>
          <w:rFonts w:ascii="Arial" w:hAnsi="Arial" w:cs="Arial"/>
        </w:rPr>
        <w:t>z</w:t>
      </w:r>
      <w:r w:rsidR="00FF7E9B" w:rsidRPr="005050C8">
        <w:rPr>
          <w:rFonts w:ascii="Arial" w:hAnsi="Arial" w:cs="Arial"/>
        </w:rPr>
        <w:t xml:space="preserve">nis zone </w:t>
      </w:r>
      <w:r w:rsidR="009E49D0" w:rsidRPr="005050C8">
        <w:rPr>
          <w:rFonts w:ascii="Arial" w:hAnsi="Arial" w:cs="Arial"/>
        </w:rPr>
        <w:t>„</w:t>
      </w:r>
      <w:r w:rsidR="00FF7E9B" w:rsidRPr="005050C8">
        <w:rPr>
          <w:rFonts w:ascii="Arial" w:hAnsi="Arial" w:cs="Arial"/>
        </w:rPr>
        <w:t>Nedakusi</w:t>
      </w:r>
      <w:r w:rsidR="009E49D0" w:rsidRPr="005050C8">
        <w:rPr>
          <w:rFonts w:ascii="Arial" w:hAnsi="Arial" w:cs="Arial"/>
        </w:rPr>
        <w:t>“</w:t>
      </w:r>
      <w:r w:rsidR="00FF7E9B" w:rsidRPr="005050C8">
        <w:rPr>
          <w:rFonts w:ascii="Arial" w:hAnsi="Arial" w:cs="Arial"/>
        </w:rPr>
        <w:t>, tako i ukupne privrede Bijelog Polja.</w:t>
      </w:r>
    </w:p>
    <w:p w14:paraId="1F5ADBF0" w14:textId="0FD6CE0E" w:rsidR="006435D0" w:rsidRPr="005050C8" w:rsidRDefault="00137DF9" w:rsidP="005050C8">
      <w:pPr>
        <w:jc w:val="both"/>
        <w:rPr>
          <w:rFonts w:ascii="Arial" w:hAnsi="Arial" w:cs="Arial"/>
        </w:rPr>
      </w:pPr>
      <w:r w:rsidRPr="005050C8">
        <w:rPr>
          <w:rFonts w:ascii="Arial" w:hAnsi="Arial" w:cs="Arial"/>
        </w:rPr>
        <w:t xml:space="preserve">Predloženim izmjenama i dopunama značajno se uvećava površina </w:t>
      </w:r>
      <w:r w:rsidR="00E87DF0" w:rsidRPr="005050C8">
        <w:rPr>
          <w:rFonts w:ascii="Arial" w:hAnsi="Arial" w:cs="Arial"/>
        </w:rPr>
        <w:t>B</w:t>
      </w:r>
      <w:r w:rsidRPr="005050C8">
        <w:rPr>
          <w:rFonts w:ascii="Arial" w:hAnsi="Arial" w:cs="Arial"/>
        </w:rPr>
        <w:t xml:space="preserve">iznis zone Nedakusi i to u dijelu koji se odnosi na privatno vlasništvo. </w:t>
      </w:r>
      <w:r w:rsidR="00FF7E9B" w:rsidRPr="005050C8">
        <w:rPr>
          <w:rFonts w:ascii="Arial" w:hAnsi="Arial" w:cs="Arial"/>
        </w:rPr>
        <w:t xml:space="preserve">Navedenim izmjenama i dopunama uvećava se </w:t>
      </w:r>
      <w:r w:rsidR="00E87DF0" w:rsidRPr="005050C8">
        <w:rPr>
          <w:rFonts w:ascii="Arial" w:hAnsi="Arial" w:cs="Arial"/>
        </w:rPr>
        <w:t>B</w:t>
      </w:r>
      <w:r w:rsidR="00FF7E9B" w:rsidRPr="005050C8">
        <w:rPr>
          <w:rFonts w:ascii="Arial" w:hAnsi="Arial" w:cs="Arial"/>
        </w:rPr>
        <w:t xml:space="preserve">iznis zona </w:t>
      </w:r>
      <w:r w:rsidR="009E49D0" w:rsidRPr="005050C8">
        <w:rPr>
          <w:rFonts w:ascii="Arial" w:hAnsi="Arial" w:cs="Arial"/>
        </w:rPr>
        <w:t>„</w:t>
      </w:r>
      <w:r w:rsidR="00FF7E9B" w:rsidRPr="005050C8">
        <w:rPr>
          <w:rFonts w:ascii="Arial" w:hAnsi="Arial" w:cs="Arial"/>
        </w:rPr>
        <w:t>Nedakusi</w:t>
      </w:r>
      <w:r w:rsidR="009E49D0" w:rsidRPr="005050C8">
        <w:rPr>
          <w:rFonts w:ascii="Arial" w:hAnsi="Arial" w:cs="Arial"/>
        </w:rPr>
        <w:t>“</w:t>
      </w:r>
      <w:r w:rsidR="00FF7E9B" w:rsidRPr="005050C8">
        <w:rPr>
          <w:rFonts w:ascii="Arial" w:hAnsi="Arial" w:cs="Arial"/>
        </w:rPr>
        <w:t xml:space="preserve"> za 14.189 m2, </w:t>
      </w:r>
      <w:r w:rsidR="00E87DF0" w:rsidRPr="005050C8">
        <w:rPr>
          <w:rFonts w:ascii="Arial" w:hAnsi="Arial" w:cs="Arial"/>
        </w:rPr>
        <w:t xml:space="preserve">što samo </w:t>
      </w:r>
      <w:r w:rsidR="00FF7E9B" w:rsidRPr="005050C8">
        <w:rPr>
          <w:rFonts w:ascii="Arial" w:hAnsi="Arial" w:cs="Arial"/>
        </w:rPr>
        <w:t xml:space="preserve">po sebi govori </w:t>
      </w:r>
      <w:r w:rsidR="00E87DF0" w:rsidRPr="005050C8">
        <w:rPr>
          <w:rFonts w:ascii="Arial" w:hAnsi="Arial" w:cs="Arial"/>
        </w:rPr>
        <w:t>o stepenu interesa za navedenu biznis zonu</w:t>
      </w:r>
      <w:r w:rsidR="00FF7E9B" w:rsidRPr="005050C8">
        <w:rPr>
          <w:rFonts w:ascii="Arial" w:hAnsi="Arial" w:cs="Arial"/>
        </w:rPr>
        <w:t xml:space="preserve">. </w:t>
      </w:r>
      <w:r w:rsidR="009E49D0" w:rsidRPr="005050C8">
        <w:rPr>
          <w:rFonts w:ascii="Arial" w:hAnsi="Arial" w:cs="Arial"/>
        </w:rPr>
        <w:t xml:space="preserve">Za nacrt predloga izmjena i dopuna Odluke u proceduralnom smislu pribavljeno je neophodno mišljenje Agencije za zaštitu konkurencije kao i saglasnost resornog ministarstva, što predstavlja potvrdu da je predloženi tekst u potpunosti usklađen sa zakonodavnim i podzakonskim aktima. </w:t>
      </w:r>
      <w:r w:rsidR="00FF7E9B" w:rsidRPr="005050C8">
        <w:rPr>
          <w:rFonts w:ascii="Arial" w:hAnsi="Arial" w:cs="Arial"/>
        </w:rPr>
        <w:t>Ukoliko</w:t>
      </w:r>
      <w:r w:rsidR="00E87DF0" w:rsidRPr="005050C8">
        <w:rPr>
          <w:rFonts w:ascii="Arial" w:hAnsi="Arial" w:cs="Arial"/>
        </w:rPr>
        <w:t xml:space="preserve"> </w:t>
      </w:r>
      <w:r w:rsidR="00FF7E9B" w:rsidRPr="005050C8">
        <w:rPr>
          <w:rFonts w:ascii="Arial" w:hAnsi="Arial" w:cs="Arial"/>
        </w:rPr>
        <w:t xml:space="preserve">Skupštine opštine </w:t>
      </w:r>
      <w:r w:rsidR="00E87DF0" w:rsidRPr="005050C8">
        <w:rPr>
          <w:rFonts w:ascii="Arial" w:hAnsi="Arial" w:cs="Arial"/>
        </w:rPr>
        <w:t>usvoji predložene izmjene i dopune, B</w:t>
      </w:r>
      <w:r w:rsidR="00FF7E9B" w:rsidRPr="005050C8">
        <w:rPr>
          <w:rFonts w:ascii="Arial" w:hAnsi="Arial" w:cs="Arial"/>
        </w:rPr>
        <w:t>i</w:t>
      </w:r>
      <w:r w:rsidR="0098290B" w:rsidRPr="005050C8">
        <w:rPr>
          <w:rFonts w:ascii="Arial" w:hAnsi="Arial" w:cs="Arial"/>
        </w:rPr>
        <w:t>z</w:t>
      </w:r>
      <w:r w:rsidR="00FF7E9B" w:rsidRPr="005050C8">
        <w:rPr>
          <w:rFonts w:ascii="Arial" w:hAnsi="Arial" w:cs="Arial"/>
        </w:rPr>
        <w:t>nis zona Nedakusi biće bogatija za 9 novih katastarskih parcela, koje imaju i</w:t>
      </w:r>
      <w:r w:rsidR="0098290B" w:rsidRPr="005050C8">
        <w:rPr>
          <w:rFonts w:ascii="Arial" w:hAnsi="Arial" w:cs="Arial"/>
        </w:rPr>
        <w:t>z</w:t>
      </w:r>
      <w:r w:rsidR="00FF7E9B" w:rsidRPr="005050C8">
        <w:rPr>
          <w:rFonts w:ascii="Arial" w:hAnsi="Arial" w:cs="Arial"/>
        </w:rPr>
        <w:t>uzetnu geografsku poziciju za osnivanje i ra</w:t>
      </w:r>
      <w:r w:rsidR="0098290B" w:rsidRPr="005050C8">
        <w:rPr>
          <w:rFonts w:ascii="Arial" w:hAnsi="Arial" w:cs="Arial"/>
        </w:rPr>
        <w:t>z</w:t>
      </w:r>
      <w:r w:rsidR="00FF7E9B" w:rsidRPr="005050C8">
        <w:rPr>
          <w:rFonts w:ascii="Arial" w:hAnsi="Arial" w:cs="Arial"/>
        </w:rPr>
        <w:t xml:space="preserve">vijanje dobrih biznis ideja. </w:t>
      </w:r>
    </w:p>
    <w:p w14:paraId="61730CD2" w14:textId="04223137" w:rsidR="00137DF9" w:rsidRPr="005050C8" w:rsidRDefault="00FF7E9B" w:rsidP="005050C8">
      <w:pPr>
        <w:jc w:val="both"/>
        <w:rPr>
          <w:rFonts w:ascii="Arial" w:hAnsi="Arial" w:cs="Arial"/>
        </w:rPr>
      </w:pPr>
      <w:r w:rsidRPr="005050C8">
        <w:rPr>
          <w:rFonts w:ascii="Arial" w:hAnsi="Arial" w:cs="Arial"/>
        </w:rPr>
        <w:t>Razlog što se</w:t>
      </w:r>
      <w:r w:rsidR="006435D0" w:rsidRPr="005050C8">
        <w:rPr>
          <w:rFonts w:ascii="Arial" w:hAnsi="Arial" w:cs="Arial"/>
        </w:rPr>
        <w:t xml:space="preserve"> tri</w:t>
      </w:r>
      <w:r w:rsidRPr="005050C8">
        <w:rPr>
          <w:rFonts w:ascii="Arial" w:hAnsi="Arial" w:cs="Arial"/>
        </w:rPr>
        <w:t xml:space="preserve"> parcele izdvajaju iz nekada jedinstvene parcele </w:t>
      </w:r>
      <w:r w:rsidR="006435D0" w:rsidRPr="005050C8">
        <w:rPr>
          <w:rFonts w:ascii="Arial" w:hAnsi="Arial" w:cs="Arial"/>
        </w:rPr>
        <w:t>jeste taj što njihov raniji status vlasniku nije pružao mogućnost da u potpunosti iskoristi benefite propisane inicijalnom Odlukom o osnivanju biznis zone.</w:t>
      </w:r>
    </w:p>
    <w:p w14:paraId="2EA25CAB" w14:textId="3B54389A" w:rsidR="0098290B" w:rsidRPr="005050C8" w:rsidRDefault="0098290B" w:rsidP="005050C8">
      <w:pPr>
        <w:jc w:val="both"/>
        <w:rPr>
          <w:rFonts w:ascii="Arial" w:hAnsi="Arial" w:cs="Arial"/>
        </w:rPr>
      </w:pPr>
      <w:r w:rsidRPr="005050C8">
        <w:rPr>
          <w:rFonts w:ascii="Arial" w:hAnsi="Arial" w:cs="Arial"/>
        </w:rPr>
        <w:t>Donošenjem ove odluke obezbjeđuje se pravna sigurnost u postupcima organa lokalne samouprave, efikasnije upravljanje biznis zonama i unaprjeđenje investicionog ambijenta u opštini Bijelo Polje.</w:t>
      </w:r>
    </w:p>
    <w:p w14:paraId="2F579B67" w14:textId="3E57E805" w:rsidR="00E2007D" w:rsidRPr="005050C8" w:rsidRDefault="00E2007D" w:rsidP="005050C8">
      <w:pPr>
        <w:jc w:val="both"/>
        <w:rPr>
          <w:rFonts w:ascii="Arial" w:hAnsi="Arial" w:cs="Arial"/>
        </w:rPr>
      </w:pPr>
      <w:r w:rsidRPr="005050C8">
        <w:rPr>
          <w:rFonts w:ascii="Arial" w:hAnsi="Arial" w:cs="Arial"/>
        </w:rPr>
        <w:t xml:space="preserve">Cilj donošenja ove Odluke je da se uvećava površina </w:t>
      </w:r>
      <w:r w:rsidR="009E49D0" w:rsidRPr="005050C8">
        <w:rPr>
          <w:rFonts w:ascii="Arial" w:hAnsi="Arial" w:cs="Arial"/>
        </w:rPr>
        <w:t>B</w:t>
      </w:r>
      <w:r w:rsidRPr="005050C8">
        <w:rPr>
          <w:rFonts w:ascii="Arial" w:hAnsi="Arial" w:cs="Arial"/>
        </w:rPr>
        <w:t>iznis zona „Nedakusi</w:t>
      </w:r>
      <w:r w:rsidRPr="005050C8">
        <w:rPr>
          <w:rFonts w:ascii="Arial" w:hAnsi="Arial" w:cs="Arial"/>
          <w:color w:val="202122"/>
          <w:shd w:val="clear" w:color="auto" w:fill="FFFFFF"/>
        </w:rPr>
        <w:t>”.</w:t>
      </w:r>
    </w:p>
    <w:p w14:paraId="254B281D" w14:textId="5AFDE8B2" w:rsidR="0098290B" w:rsidRPr="005050C8" w:rsidRDefault="0098290B" w:rsidP="005050C8">
      <w:pPr>
        <w:jc w:val="both"/>
        <w:rPr>
          <w:rFonts w:ascii="Arial" w:hAnsi="Arial" w:cs="Arial"/>
          <w:color w:val="202122"/>
          <w:shd w:val="clear" w:color="auto" w:fill="FFFFFF"/>
        </w:rPr>
      </w:pPr>
      <w:r w:rsidRPr="005050C8">
        <w:rPr>
          <w:rFonts w:ascii="Arial" w:hAnsi="Arial" w:cs="Arial"/>
        </w:rPr>
        <w:lastRenderedPageBreak/>
        <w:t>Imajući u vidi navedeno, predlažem da Skupština opštine Bijelo Polje usvoji izmjenama i dopunama Odluke o osnivanju biznis zona „Nedakusi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>, „Cerovo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>, „Vraneška dolina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>, „Bistrička dolina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>, „Rakonje- Ravna Rijeka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Pr="005050C8">
        <w:rPr>
          <w:rFonts w:ascii="Arial" w:hAnsi="Arial" w:cs="Arial"/>
        </w:rPr>
        <w:t xml:space="preserve"> i „Ribarevine – Poda</w:t>
      </w:r>
      <w:r w:rsidRPr="005050C8">
        <w:rPr>
          <w:rFonts w:ascii="Arial" w:hAnsi="Arial" w:cs="Arial"/>
          <w:color w:val="202122"/>
          <w:shd w:val="clear" w:color="auto" w:fill="FFFFFF"/>
        </w:rPr>
        <w:t>”</w:t>
      </w:r>
      <w:r w:rsidR="00E2007D" w:rsidRPr="005050C8">
        <w:rPr>
          <w:rFonts w:ascii="Arial" w:hAnsi="Arial" w:cs="Arial"/>
          <w:color w:val="202122"/>
          <w:shd w:val="clear" w:color="auto" w:fill="FFFFFF"/>
        </w:rPr>
        <w:t>.</w:t>
      </w:r>
    </w:p>
    <w:p w14:paraId="6D40AF3E" w14:textId="77777777" w:rsidR="00E2007D" w:rsidRPr="005050C8" w:rsidRDefault="00E2007D" w:rsidP="005050C8">
      <w:pPr>
        <w:jc w:val="both"/>
        <w:rPr>
          <w:rFonts w:ascii="Arial" w:hAnsi="Arial" w:cs="Arial"/>
          <w:color w:val="202122"/>
          <w:shd w:val="clear" w:color="auto" w:fill="FFFFFF"/>
        </w:rPr>
      </w:pPr>
    </w:p>
    <w:p w14:paraId="53CC5EFE" w14:textId="77777777" w:rsidR="00E2007D" w:rsidRPr="005050C8" w:rsidRDefault="00E2007D" w:rsidP="005050C8">
      <w:pPr>
        <w:jc w:val="both"/>
        <w:rPr>
          <w:rFonts w:ascii="Arial" w:hAnsi="Arial" w:cs="Arial"/>
          <w:color w:val="202122"/>
          <w:shd w:val="clear" w:color="auto" w:fill="FFFFFF"/>
        </w:rPr>
      </w:pPr>
    </w:p>
    <w:p w14:paraId="5A531844" w14:textId="197D2052" w:rsidR="00E2007D" w:rsidRPr="005050C8" w:rsidRDefault="00E2007D" w:rsidP="00E02216">
      <w:pPr>
        <w:jc w:val="center"/>
        <w:rPr>
          <w:rFonts w:ascii="Arial" w:hAnsi="Arial" w:cs="Arial"/>
        </w:rPr>
      </w:pPr>
      <w:r w:rsidRPr="005050C8">
        <w:rPr>
          <w:rFonts w:ascii="Arial" w:hAnsi="Arial" w:cs="Arial"/>
          <w:color w:val="202122"/>
          <w:shd w:val="clear" w:color="auto" w:fill="FFFFFF"/>
        </w:rPr>
        <w:t>SEKRETARIJAT ZA PREDUZETNIŠTVO</w:t>
      </w:r>
    </w:p>
    <w:p w14:paraId="57E675CB" w14:textId="4F4EB906" w:rsidR="0098290B" w:rsidRPr="005050C8" w:rsidRDefault="0098290B" w:rsidP="005050C8">
      <w:pPr>
        <w:jc w:val="both"/>
        <w:rPr>
          <w:rFonts w:ascii="Arial" w:hAnsi="Arial" w:cs="Arial"/>
        </w:rPr>
      </w:pPr>
    </w:p>
    <w:sectPr w:rsidR="0098290B" w:rsidRPr="0050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17E"/>
    <w:rsid w:val="00047FD2"/>
    <w:rsid w:val="00102C67"/>
    <w:rsid w:val="00137DF9"/>
    <w:rsid w:val="00157438"/>
    <w:rsid w:val="0042676C"/>
    <w:rsid w:val="00466934"/>
    <w:rsid w:val="00500143"/>
    <w:rsid w:val="005050C8"/>
    <w:rsid w:val="00545464"/>
    <w:rsid w:val="006435D0"/>
    <w:rsid w:val="00810E75"/>
    <w:rsid w:val="00920832"/>
    <w:rsid w:val="00943FCA"/>
    <w:rsid w:val="0097747C"/>
    <w:rsid w:val="0098290B"/>
    <w:rsid w:val="009E49D0"/>
    <w:rsid w:val="00A5084B"/>
    <w:rsid w:val="00CA535B"/>
    <w:rsid w:val="00D403F7"/>
    <w:rsid w:val="00DC017E"/>
    <w:rsid w:val="00E02216"/>
    <w:rsid w:val="00E2007D"/>
    <w:rsid w:val="00E87DF0"/>
    <w:rsid w:val="00FC6B1E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9C51"/>
  <w15:chartTrackingRefBased/>
  <w15:docId w15:val="{C4BA8E14-E118-4D72-8892-D6ABB8C3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M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0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0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01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0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01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0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0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0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0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01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01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01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017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017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01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01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01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01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0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0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0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0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0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01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01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01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01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017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01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Biznis zone</dc:creator>
  <cp:keywords/>
  <dc:description/>
  <cp:lastModifiedBy>Biznis zone</cp:lastModifiedBy>
  <cp:revision>10</cp:revision>
  <dcterms:created xsi:type="dcterms:W3CDTF">2025-12-19T13:28:00Z</dcterms:created>
  <dcterms:modified xsi:type="dcterms:W3CDTF">2025-12-23T11:52:00Z</dcterms:modified>
</cp:coreProperties>
</file>